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FD7C" w14:textId="77777777" w:rsidR="007E0662" w:rsidRPr="007136D8" w:rsidRDefault="007E0662" w:rsidP="007E0662">
      <w:pPr>
        <w:spacing w:before="600" w:after="0"/>
        <w:rPr>
          <w:rFonts w:ascii="Arial" w:hAnsi="Arial" w:cs="Arial"/>
          <w:b/>
          <w:sz w:val="20"/>
          <w:szCs w:val="20"/>
        </w:rPr>
      </w:pPr>
      <w:r w:rsidRPr="007136D8">
        <w:rPr>
          <w:rFonts w:ascii="Arial" w:hAnsi="Arial" w:cs="Arial"/>
          <w:b/>
          <w:sz w:val="20"/>
          <w:szCs w:val="20"/>
          <w:highlight w:val="yellow"/>
        </w:rPr>
        <w:t>Proposition de courrier à personnaliser pour les Députés</w:t>
      </w:r>
    </w:p>
    <w:p w14:paraId="052C5F9C" w14:textId="77777777" w:rsidR="007E0662" w:rsidRPr="007136D8" w:rsidRDefault="007E0662" w:rsidP="007E0662">
      <w:pPr>
        <w:spacing w:after="0"/>
        <w:ind w:left="6521"/>
        <w:rPr>
          <w:rFonts w:ascii="Arial" w:hAnsi="Arial" w:cs="Arial"/>
          <w:b/>
          <w:sz w:val="20"/>
          <w:szCs w:val="20"/>
          <w:highlight w:val="yellow"/>
        </w:rPr>
      </w:pPr>
      <w:r w:rsidRPr="007136D8">
        <w:rPr>
          <w:rFonts w:ascii="Arial" w:hAnsi="Arial" w:cs="Arial"/>
          <w:b/>
          <w:sz w:val="20"/>
          <w:szCs w:val="20"/>
          <w:highlight w:val="yellow"/>
        </w:rPr>
        <w:t>Madame / Monsieur XXX</w:t>
      </w:r>
    </w:p>
    <w:p w14:paraId="125C83F8" w14:textId="77777777" w:rsidR="007E0662" w:rsidRPr="007136D8" w:rsidRDefault="007E0662" w:rsidP="007E0662">
      <w:pPr>
        <w:spacing w:after="0"/>
        <w:ind w:left="6521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  <w:highlight w:val="yellow"/>
        </w:rPr>
        <w:t>Député XXX</w:t>
      </w:r>
    </w:p>
    <w:p w14:paraId="023F7F97" w14:textId="77777777" w:rsidR="007E0662" w:rsidRPr="007136D8" w:rsidRDefault="007E0662" w:rsidP="007E0662">
      <w:pPr>
        <w:spacing w:before="240" w:after="0"/>
        <w:ind w:left="6521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  <w:highlight w:val="yellow"/>
        </w:rPr>
        <w:t>Adresse en circonscription</w:t>
      </w:r>
    </w:p>
    <w:p w14:paraId="590E63B3" w14:textId="77777777" w:rsidR="007E0662" w:rsidRPr="007136D8" w:rsidRDefault="007E0662" w:rsidP="007E0662">
      <w:pPr>
        <w:spacing w:before="240"/>
        <w:ind w:left="6521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  <w:highlight w:val="yellow"/>
        </w:rPr>
        <w:t>Lieu / date</w:t>
      </w:r>
    </w:p>
    <w:p w14:paraId="1813AB70" w14:textId="63C808F1" w:rsidR="007E0662" w:rsidRPr="007136D8" w:rsidRDefault="007E0662" w:rsidP="007E0662">
      <w:pPr>
        <w:spacing w:before="240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</w:rPr>
        <w:t>Objet :</w:t>
      </w:r>
      <w:r w:rsidR="00635DBC" w:rsidRPr="007136D8">
        <w:rPr>
          <w:rFonts w:ascii="Arial" w:hAnsi="Arial" w:cs="Arial"/>
          <w:sz w:val="20"/>
          <w:szCs w:val="20"/>
        </w:rPr>
        <w:t> </w:t>
      </w:r>
      <w:r w:rsidR="00294C4C">
        <w:rPr>
          <w:rFonts w:ascii="Arial" w:hAnsi="Arial" w:cs="Arial"/>
          <w:sz w:val="20"/>
          <w:szCs w:val="20"/>
        </w:rPr>
        <w:t xml:space="preserve">Demande de retrait de l’article 4 ter </w:t>
      </w:r>
      <w:r w:rsidR="00023C92">
        <w:rPr>
          <w:rFonts w:ascii="Arial" w:hAnsi="Arial" w:cs="Arial"/>
          <w:sz w:val="20"/>
          <w:szCs w:val="20"/>
        </w:rPr>
        <w:t xml:space="preserve">de la proposition de loi visant à rectifier le pouvoir préfectoral de dérogation afin d’adapter les normes aux territoires. </w:t>
      </w:r>
    </w:p>
    <w:p w14:paraId="45A4B743" w14:textId="77777777" w:rsidR="007E0662" w:rsidRPr="007136D8" w:rsidRDefault="007E0662" w:rsidP="007E0662">
      <w:pPr>
        <w:spacing w:before="360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  <w:highlight w:val="yellow"/>
        </w:rPr>
        <w:t>Madame la Députée / Monsieur le Député,</w:t>
      </w:r>
    </w:p>
    <w:p w14:paraId="63897440" w14:textId="23F12BB1" w:rsidR="005D518B" w:rsidRDefault="00635DBC" w:rsidP="00A301C3">
      <w:pPr>
        <w:spacing w:before="360"/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</w:rPr>
        <w:t xml:space="preserve">Dans le cadre de la proposition de loi </w:t>
      </w:r>
      <w:r w:rsidR="00D169FE" w:rsidRPr="007136D8">
        <w:rPr>
          <w:rFonts w:ascii="Arial" w:hAnsi="Arial" w:cs="Arial"/>
          <w:sz w:val="20"/>
          <w:szCs w:val="20"/>
        </w:rPr>
        <w:t xml:space="preserve">visant à renforcer le pouvoir préfectoral </w:t>
      </w:r>
      <w:r w:rsidR="000904B9" w:rsidRPr="007136D8">
        <w:rPr>
          <w:rFonts w:ascii="Arial" w:hAnsi="Arial" w:cs="Arial"/>
          <w:sz w:val="20"/>
          <w:szCs w:val="20"/>
        </w:rPr>
        <w:t>de dérogation afin d’adapter les normes aux territoires</w:t>
      </w:r>
      <w:r w:rsidR="007045A7">
        <w:rPr>
          <w:rFonts w:ascii="Arial" w:hAnsi="Arial" w:cs="Arial"/>
          <w:sz w:val="20"/>
          <w:szCs w:val="20"/>
        </w:rPr>
        <w:t xml:space="preserve"> </w:t>
      </w:r>
      <w:r w:rsidR="0018427D" w:rsidRPr="0018427D">
        <w:rPr>
          <w:rFonts w:ascii="Arial" w:hAnsi="Arial" w:cs="Arial"/>
          <w:sz w:val="20"/>
          <w:szCs w:val="20"/>
        </w:rPr>
        <w:t>–</w:t>
      </w:r>
      <w:r w:rsidR="008B021A" w:rsidRPr="007136D8">
        <w:rPr>
          <w:rFonts w:ascii="Arial" w:hAnsi="Arial" w:cs="Arial"/>
          <w:sz w:val="20"/>
          <w:szCs w:val="20"/>
        </w:rPr>
        <w:t xml:space="preserve"> texte adopté par le Sénat </w:t>
      </w:r>
      <w:r w:rsidR="005342C5" w:rsidRPr="007136D8">
        <w:rPr>
          <w:rFonts w:ascii="Arial" w:hAnsi="Arial" w:cs="Arial"/>
          <w:sz w:val="20"/>
          <w:szCs w:val="20"/>
        </w:rPr>
        <w:t>l</w:t>
      </w:r>
      <w:r w:rsidR="008B021A" w:rsidRPr="007136D8">
        <w:rPr>
          <w:rFonts w:ascii="Arial" w:hAnsi="Arial" w:cs="Arial"/>
          <w:sz w:val="20"/>
          <w:szCs w:val="20"/>
        </w:rPr>
        <w:t xml:space="preserve">e 10 juin </w:t>
      </w:r>
      <w:r w:rsidR="005342C5" w:rsidRPr="007136D8">
        <w:rPr>
          <w:rFonts w:ascii="Arial" w:hAnsi="Arial" w:cs="Arial"/>
          <w:sz w:val="20"/>
          <w:szCs w:val="20"/>
        </w:rPr>
        <w:t>2025</w:t>
      </w:r>
      <w:r w:rsidR="007045A7">
        <w:rPr>
          <w:rFonts w:ascii="Arial" w:hAnsi="Arial" w:cs="Arial"/>
          <w:sz w:val="20"/>
          <w:szCs w:val="20"/>
        </w:rPr>
        <w:t xml:space="preserve"> </w:t>
      </w:r>
      <w:r w:rsidR="0018427D" w:rsidRPr="0018427D">
        <w:rPr>
          <w:rFonts w:ascii="Arial" w:hAnsi="Arial" w:cs="Arial"/>
          <w:sz w:val="20"/>
          <w:szCs w:val="20"/>
        </w:rPr>
        <w:t>–</w:t>
      </w:r>
      <w:r w:rsidR="005342C5" w:rsidRPr="007136D8">
        <w:rPr>
          <w:rFonts w:ascii="Arial" w:hAnsi="Arial" w:cs="Arial"/>
          <w:sz w:val="20"/>
          <w:szCs w:val="20"/>
        </w:rPr>
        <w:t xml:space="preserve"> </w:t>
      </w:r>
      <w:r w:rsidR="00075223" w:rsidRPr="007136D8">
        <w:rPr>
          <w:rFonts w:ascii="Arial" w:hAnsi="Arial" w:cs="Arial"/>
          <w:sz w:val="20"/>
          <w:szCs w:val="20"/>
        </w:rPr>
        <w:t xml:space="preserve">l’article 4 ter </w:t>
      </w:r>
      <w:r w:rsidR="0018427D">
        <w:rPr>
          <w:rFonts w:ascii="Arial" w:hAnsi="Arial" w:cs="Arial"/>
          <w:sz w:val="20"/>
          <w:szCs w:val="20"/>
        </w:rPr>
        <w:t xml:space="preserve">remet directement en cause </w:t>
      </w:r>
      <w:r w:rsidR="00075223" w:rsidRPr="007136D8">
        <w:rPr>
          <w:rFonts w:ascii="Arial" w:hAnsi="Arial" w:cs="Arial"/>
          <w:sz w:val="20"/>
          <w:szCs w:val="20"/>
        </w:rPr>
        <w:t xml:space="preserve">les conseils de développement. </w:t>
      </w:r>
      <w:r w:rsidR="0018427D">
        <w:rPr>
          <w:rFonts w:ascii="Arial" w:hAnsi="Arial" w:cs="Arial"/>
          <w:sz w:val="20"/>
          <w:szCs w:val="20"/>
        </w:rPr>
        <w:t>Introduit en dernière minute</w:t>
      </w:r>
      <w:r w:rsidR="00075223" w:rsidRPr="007136D8">
        <w:rPr>
          <w:rFonts w:ascii="Arial" w:hAnsi="Arial" w:cs="Arial"/>
          <w:sz w:val="20"/>
          <w:szCs w:val="20"/>
        </w:rPr>
        <w:t xml:space="preserve">, </w:t>
      </w:r>
      <w:r w:rsidR="00A40C48">
        <w:rPr>
          <w:rFonts w:ascii="Arial" w:hAnsi="Arial" w:cs="Arial"/>
          <w:sz w:val="20"/>
          <w:szCs w:val="20"/>
        </w:rPr>
        <w:t>cet article</w:t>
      </w:r>
      <w:r w:rsidR="00812ABE">
        <w:rPr>
          <w:rFonts w:ascii="Arial" w:hAnsi="Arial" w:cs="Arial"/>
          <w:sz w:val="20"/>
          <w:szCs w:val="20"/>
        </w:rPr>
        <w:t xml:space="preserve"> ouvrirait la possibilité</w:t>
      </w:r>
      <w:r w:rsidR="00075223" w:rsidRPr="007136D8">
        <w:rPr>
          <w:rFonts w:ascii="Arial" w:hAnsi="Arial" w:cs="Arial"/>
          <w:sz w:val="20"/>
          <w:szCs w:val="20"/>
        </w:rPr>
        <w:t xml:space="preserve"> </w:t>
      </w:r>
      <w:r w:rsidR="00812ABE">
        <w:rPr>
          <w:rFonts w:ascii="Arial" w:hAnsi="Arial" w:cs="Arial"/>
          <w:sz w:val="20"/>
          <w:szCs w:val="20"/>
        </w:rPr>
        <w:t>pour</w:t>
      </w:r>
      <w:r w:rsidR="00075223" w:rsidRPr="007136D8">
        <w:rPr>
          <w:rFonts w:ascii="Arial" w:hAnsi="Arial" w:cs="Arial"/>
          <w:sz w:val="20"/>
          <w:szCs w:val="20"/>
        </w:rPr>
        <w:t xml:space="preserve"> un préfet</w:t>
      </w:r>
      <w:r w:rsidR="00547460">
        <w:rPr>
          <w:rFonts w:ascii="Arial" w:hAnsi="Arial" w:cs="Arial"/>
          <w:sz w:val="20"/>
          <w:szCs w:val="20"/>
        </w:rPr>
        <w:t>, sur demande d’une intercommunalité, de l’exempter de l’obligation légale de créer un conseil de développement</w:t>
      </w:r>
      <w:r w:rsidR="00306D01">
        <w:rPr>
          <w:rFonts w:ascii="Arial" w:hAnsi="Arial" w:cs="Arial"/>
          <w:sz w:val="20"/>
          <w:szCs w:val="20"/>
        </w:rPr>
        <w:t xml:space="preserve">, pourtant obligatoire dans les intercommunalités de plus de 50 000 habitants. </w:t>
      </w:r>
    </w:p>
    <w:p w14:paraId="6994D2F2" w14:textId="08E3E7B0" w:rsidR="0034447F" w:rsidRDefault="00101D6D" w:rsidP="00A301C3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Créés il y a plus de 20 ans, les conseils de développement </w:t>
      </w:r>
      <w:r w:rsidR="00872863">
        <w:rPr>
          <w:rFonts w:ascii="Arial" w:hAnsi="Arial" w:cs="Arial"/>
          <w:sz w:val="20"/>
          <w:szCs w:val="20"/>
        </w:rPr>
        <w:t xml:space="preserve">sont aujourd’hui les seuls dispositifs pérennes de participation citoyenne à l’échelle intercommunale, reconnus par la loi. </w:t>
      </w:r>
      <w:r w:rsidR="00975A44" w:rsidRPr="007136D8">
        <w:rPr>
          <w:rFonts w:ascii="Arial" w:hAnsi="Arial" w:cs="Arial"/>
          <w:sz w:val="20"/>
          <w:szCs w:val="20"/>
        </w:rPr>
        <w:t>Ils rassemblent</w:t>
      </w:r>
      <w:r w:rsidR="00350247">
        <w:rPr>
          <w:rFonts w:ascii="Arial" w:hAnsi="Arial" w:cs="Arial"/>
          <w:sz w:val="20"/>
          <w:szCs w:val="20"/>
        </w:rPr>
        <w:t xml:space="preserve"> les forces vives du territoire</w:t>
      </w:r>
      <w:r w:rsidR="00C349CE">
        <w:rPr>
          <w:rFonts w:ascii="Arial" w:hAnsi="Arial" w:cs="Arial"/>
          <w:sz w:val="20"/>
          <w:szCs w:val="20"/>
        </w:rPr>
        <w:t xml:space="preserve"> </w:t>
      </w:r>
      <w:r w:rsidR="00350247">
        <w:rPr>
          <w:rFonts w:ascii="Arial" w:hAnsi="Arial" w:cs="Arial"/>
          <w:sz w:val="20"/>
          <w:szCs w:val="20"/>
        </w:rPr>
        <w:t>:</w:t>
      </w:r>
      <w:r w:rsidR="00975A44" w:rsidRPr="007136D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75A44" w:rsidRPr="007136D8">
        <w:rPr>
          <w:rFonts w:ascii="Arial" w:hAnsi="Arial" w:cs="Arial"/>
          <w:sz w:val="20"/>
          <w:szCs w:val="20"/>
        </w:rPr>
        <w:t>habitant·es</w:t>
      </w:r>
      <w:proofErr w:type="spellEnd"/>
      <w:r w:rsidR="00975A44" w:rsidRPr="007136D8">
        <w:rPr>
          <w:rFonts w:ascii="Arial" w:hAnsi="Arial" w:cs="Arial"/>
          <w:sz w:val="20"/>
          <w:szCs w:val="20"/>
        </w:rPr>
        <w:t>, associations, entreprises, syndicats, acteurs culturels, sociaux et économiques</w:t>
      </w:r>
      <w:r w:rsidR="00C349CE">
        <w:rPr>
          <w:rFonts w:ascii="Arial" w:hAnsi="Arial" w:cs="Arial"/>
          <w:sz w:val="20"/>
          <w:szCs w:val="20"/>
        </w:rPr>
        <w:t xml:space="preserve">, dans un cadre de dialogue constructif. </w:t>
      </w:r>
      <w:r w:rsidR="00975A44" w:rsidRPr="007136D8">
        <w:rPr>
          <w:rFonts w:ascii="Arial" w:hAnsi="Arial" w:cs="Arial"/>
          <w:sz w:val="20"/>
          <w:szCs w:val="20"/>
        </w:rPr>
        <w:t>Les membres s’y engagent bénévolement, dans la durée</w:t>
      </w:r>
      <w:r w:rsidR="0003458F">
        <w:rPr>
          <w:rFonts w:ascii="Arial" w:hAnsi="Arial" w:cs="Arial"/>
          <w:sz w:val="20"/>
          <w:szCs w:val="20"/>
        </w:rPr>
        <w:t>,</w:t>
      </w:r>
      <w:r w:rsidR="00975A44" w:rsidRPr="007136D8">
        <w:rPr>
          <w:rFonts w:ascii="Arial" w:hAnsi="Arial" w:cs="Arial"/>
          <w:sz w:val="20"/>
          <w:szCs w:val="20"/>
        </w:rPr>
        <w:t xml:space="preserve"> aux côtés des élus, </w:t>
      </w:r>
      <w:r w:rsidR="0003458F">
        <w:rPr>
          <w:rFonts w:ascii="Arial" w:hAnsi="Arial" w:cs="Arial"/>
          <w:sz w:val="20"/>
          <w:szCs w:val="20"/>
        </w:rPr>
        <w:t xml:space="preserve">pour faire vivre la démocratie locale et enrichir </w:t>
      </w:r>
      <w:r w:rsidR="00975A44" w:rsidRPr="007136D8">
        <w:rPr>
          <w:rFonts w:ascii="Arial" w:hAnsi="Arial" w:cs="Arial"/>
          <w:sz w:val="20"/>
          <w:szCs w:val="20"/>
        </w:rPr>
        <w:t>les politiques publiques</w:t>
      </w:r>
      <w:r w:rsidR="006B0D7F">
        <w:rPr>
          <w:rFonts w:ascii="Arial" w:hAnsi="Arial" w:cs="Arial"/>
          <w:sz w:val="20"/>
          <w:szCs w:val="20"/>
        </w:rPr>
        <w:t xml:space="preserve"> de leur territoire</w:t>
      </w:r>
      <w:r w:rsidR="00975A44" w:rsidRPr="007136D8">
        <w:rPr>
          <w:rFonts w:ascii="Arial" w:hAnsi="Arial" w:cs="Arial"/>
          <w:sz w:val="20"/>
          <w:szCs w:val="20"/>
        </w:rPr>
        <w:t>.</w:t>
      </w:r>
      <w:r w:rsidR="00F64A27">
        <w:rPr>
          <w:rFonts w:ascii="Arial" w:hAnsi="Arial" w:cs="Arial"/>
          <w:sz w:val="20"/>
          <w:szCs w:val="20"/>
        </w:rPr>
        <w:t xml:space="preserve"> Ce que </w:t>
      </w:r>
      <w:r w:rsidR="008C0E97">
        <w:rPr>
          <w:rFonts w:ascii="Arial" w:hAnsi="Arial" w:cs="Arial"/>
          <w:sz w:val="20"/>
          <w:szCs w:val="20"/>
        </w:rPr>
        <w:t xml:space="preserve">l’article 4 ter introduit, c’est une participation à </w:t>
      </w:r>
      <w:r w:rsidR="0003458F">
        <w:rPr>
          <w:rFonts w:ascii="Arial" w:hAnsi="Arial" w:cs="Arial"/>
          <w:sz w:val="20"/>
          <w:szCs w:val="20"/>
        </w:rPr>
        <w:t>géométrie variable</w:t>
      </w:r>
      <w:r w:rsidR="008C0E97">
        <w:rPr>
          <w:rFonts w:ascii="Arial" w:hAnsi="Arial" w:cs="Arial"/>
          <w:sz w:val="20"/>
          <w:szCs w:val="20"/>
        </w:rPr>
        <w:t xml:space="preserve">, où l’engagement citoyen devient facultatif, conditionnel, voire supprimable. </w:t>
      </w:r>
    </w:p>
    <w:p w14:paraId="129BCF1B" w14:textId="77777777" w:rsidR="00D2741E" w:rsidRDefault="008C0E97" w:rsidP="00A301C3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rappelons qu’en 2019</w:t>
      </w:r>
      <w:r w:rsidR="00EF56D5">
        <w:rPr>
          <w:rFonts w:ascii="Arial" w:hAnsi="Arial" w:cs="Arial"/>
          <w:sz w:val="20"/>
          <w:szCs w:val="20"/>
        </w:rPr>
        <w:t>,</w:t>
      </w:r>
      <w:r w:rsidR="00002368">
        <w:rPr>
          <w:rFonts w:ascii="Arial" w:hAnsi="Arial" w:cs="Arial"/>
          <w:sz w:val="20"/>
          <w:szCs w:val="20"/>
        </w:rPr>
        <w:t xml:space="preserve"> </w:t>
      </w:r>
      <w:r w:rsidR="00002368" w:rsidRPr="00002368">
        <w:rPr>
          <w:rFonts w:ascii="Arial" w:hAnsi="Arial" w:cs="Arial"/>
          <w:sz w:val="20"/>
          <w:szCs w:val="20"/>
        </w:rPr>
        <w:t xml:space="preserve">lorsque le projet de loi </w:t>
      </w:r>
      <w:r w:rsidR="00002368" w:rsidRPr="00D2741E">
        <w:rPr>
          <w:rFonts w:ascii="Arial" w:hAnsi="Arial" w:cs="Arial"/>
          <w:i/>
          <w:iCs/>
          <w:sz w:val="20"/>
          <w:szCs w:val="20"/>
        </w:rPr>
        <w:t>Engagement et Proximité</w:t>
      </w:r>
      <w:r w:rsidR="00002368" w:rsidRPr="00002368">
        <w:rPr>
          <w:rFonts w:ascii="Arial" w:hAnsi="Arial" w:cs="Arial"/>
          <w:sz w:val="20"/>
          <w:szCs w:val="20"/>
        </w:rPr>
        <w:t xml:space="preserve"> prévoyait la suppression des conseils de développement du Code général des collectivités territoriales</w:t>
      </w:r>
      <w:r w:rsidR="00323233">
        <w:rPr>
          <w:rFonts w:ascii="Arial" w:hAnsi="Arial" w:cs="Arial"/>
          <w:sz w:val="20"/>
          <w:szCs w:val="20"/>
        </w:rPr>
        <w:t xml:space="preserve">, une mobilisation collective avait permis de préserver leur existence, au prix d’une concession : le relèvement du seuil </w:t>
      </w:r>
      <w:r w:rsidR="00F6215F">
        <w:rPr>
          <w:rFonts w:ascii="Arial" w:hAnsi="Arial" w:cs="Arial"/>
          <w:sz w:val="20"/>
          <w:szCs w:val="20"/>
        </w:rPr>
        <w:t xml:space="preserve">de </w:t>
      </w:r>
      <w:r w:rsidR="00056E64">
        <w:rPr>
          <w:rFonts w:ascii="Arial" w:hAnsi="Arial" w:cs="Arial"/>
          <w:sz w:val="20"/>
          <w:szCs w:val="20"/>
        </w:rPr>
        <w:t xml:space="preserve">création obligatoire d’un conseil de développement passant de </w:t>
      </w:r>
      <w:r w:rsidR="00F6215F">
        <w:rPr>
          <w:rFonts w:ascii="Arial" w:hAnsi="Arial" w:cs="Arial"/>
          <w:sz w:val="20"/>
          <w:szCs w:val="20"/>
        </w:rPr>
        <w:t xml:space="preserve">20 000 à 50 000 habitants. </w:t>
      </w:r>
    </w:p>
    <w:p w14:paraId="2C4D2889" w14:textId="6321613A" w:rsidR="008C0E97" w:rsidRDefault="00F6215F" w:rsidP="00A301C3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Aujourd’hui, à l’approche du renouvellement des exécutifs en 2026</w:t>
      </w:r>
      <w:r w:rsidR="004F1122">
        <w:rPr>
          <w:rFonts w:ascii="Arial" w:hAnsi="Arial" w:cs="Arial"/>
          <w:sz w:val="20"/>
          <w:szCs w:val="20"/>
        </w:rPr>
        <w:t xml:space="preserve">, </w:t>
      </w:r>
      <w:r w:rsidR="004F1122" w:rsidRPr="004F1122">
        <w:rPr>
          <w:rFonts w:ascii="Arial" w:hAnsi="Arial" w:cs="Arial"/>
          <w:sz w:val="20"/>
          <w:szCs w:val="20"/>
        </w:rPr>
        <w:t>un tel dispositif de dérogation créerait une brèche préoccupante : il offrirait à tout nouvel exécutif la possibilité de faire disparaître une instance citoyenne</w:t>
      </w:r>
      <w:r w:rsidR="004434D1">
        <w:rPr>
          <w:rFonts w:ascii="Arial" w:hAnsi="Arial" w:cs="Arial"/>
          <w:sz w:val="20"/>
          <w:szCs w:val="20"/>
        </w:rPr>
        <w:t>, avec l’appui du préfet.</w:t>
      </w:r>
    </w:p>
    <w:p w14:paraId="07ABACF3" w14:textId="12923674" w:rsidR="00C0394C" w:rsidRDefault="004F1122" w:rsidP="00A301C3">
      <w:pPr>
        <w:spacing w:befor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Dans ce cadre, nous </w:t>
      </w:r>
      <w:r w:rsidR="00C0394C">
        <w:rPr>
          <w:rFonts w:ascii="Arial" w:hAnsi="Arial" w:cs="Arial"/>
          <w:sz w:val="20"/>
          <w:szCs w:val="20"/>
        </w:rPr>
        <w:t xml:space="preserve">vous proposons de soutenir </w:t>
      </w:r>
      <w:r w:rsidR="00A74DB7">
        <w:rPr>
          <w:rFonts w:ascii="Arial" w:hAnsi="Arial" w:cs="Arial"/>
          <w:sz w:val="20"/>
          <w:szCs w:val="20"/>
        </w:rPr>
        <w:t>l’amendement de suppression de l’article 4 ter de la proposition de loi</w:t>
      </w:r>
      <w:r w:rsidR="00033D7D">
        <w:rPr>
          <w:rFonts w:ascii="Arial" w:hAnsi="Arial" w:cs="Arial"/>
          <w:sz w:val="20"/>
          <w:szCs w:val="20"/>
        </w:rPr>
        <w:t xml:space="preserve">, lors de l’examen du texte à l’Assemblée nationale. </w:t>
      </w:r>
    </w:p>
    <w:p w14:paraId="5D972A0C" w14:textId="7E5A0690" w:rsidR="00635DBC" w:rsidRPr="007136D8" w:rsidRDefault="00294C4C" w:rsidP="007E0662">
      <w:pPr>
        <w:spacing w:before="240"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Comptant sur votre écoute et votre soutien, nous vous prions d’agréer</w:t>
      </w:r>
      <w:r w:rsidRPr="00294C4C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7136D8">
        <w:rPr>
          <w:rFonts w:ascii="Arial" w:hAnsi="Arial" w:cs="Arial"/>
          <w:sz w:val="20"/>
          <w:szCs w:val="20"/>
          <w:highlight w:val="yellow"/>
        </w:rPr>
        <w:t xml:space="preserve">Madame la Députée / Monsieur le </w:t>
      </w:r>
      <w:r w:rsidRPr="007136D8">
        <w:rPr>
          <w:rFonts w:ascii="Arial" w:hAnsi="Arial" w:cs="Arial"/>
          <w:sz w:val="20"/>
          <w:szCs w:val="20"/>
        </w:rPr>
        <w:t>Député, l’expression de notre haute considération.</w:t>
      </w:r>
    </w:p>
    <w:p w14:paraId="0A3DC15D" w14:textId="77777777" w:rsidR="00635DBC" w:rsidRPr="007136D8" w:rsidRDefault="00635DBC" w:rsidP="007E0662">
      <w:pPr>
        <w:spacing w:before="240" w:after="0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4273D33" w14:textId="77777777" w:rsidR="007E0662" w:rsidRPr="007136D8" w:rsidRDefault="007E0662" w:rsidP="007E0662">
      <w:pPr>
        <w:tabs>
          <w:tab w:val="left" w:pos="4253"/>
          <w:tab w:val="left" w:pos="4395"/>
        </w:tabs>
        <w:rPr>
          <w:rFonts w:ascii="Arial" w:hAnsi="Arial" w:cs="Arial"/>
          <w:sz w:val="20"/>
          <w:szCs w:val="20"/>
        </w:rPr>
      </w:pPr>
      <w:r w:rsidRPr="007136D8">
        <w:rPr>
          <w:rFonts w:ascii="Arial" w:hAnsi="Arial" w:cs="Arial"/>
          <w:sz w:val="20"/>
          <w:szCs w:val="20"/>
        </w:rPr>
        <w:t>Signature</w:t>
      </w:r>
    </w:p>
    <w:p w14:paraId="64554C4D" w14:textId="77777777" w:rsidR="00B46A67" w:rsidRPr="007136D8" w:rsidRDefault="00B46A67">
      <w:pPr>
        <w:rPr>
          <w:rFonts w:ascii="Arial" w:hAnsi="Arial" w:cs="Arial"/>
        </w:rPr>
      </w:pPr>
    </w:p>
    <w:sectPr w:rsidR="00B46A67" w:rsidRPr="007136D8" w:rsidSect="007E0662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E18D2" w14:textId="77777777" w:rsidR="0007736C" w:rsidRDefault="0007736C" w:rsidP="007E0662">
      <w:pPr>
        <w:spacing w:after="0" w:line="240" w:lineRule="auto"/>
      </w:pPr>
      <w:r>
        <w:separator/>
      </w:r>
    </w:p>
  </w:endnote>
  <w:endnote w:type="continuationSeparator" w:id="0">
    <w:p w14:paraId="5495B553" w14:textId="77777777" w:rsidR="0007736C" w:rsidRDefault="0007736C" w:rsidP="007E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E16FB" w14:textId="77777777" w:rsidR="000D7CC1" w:rsidRDefault="000D7C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3416" w14:textId="77777777" w:rsidR="0007736C" w:rsidRDefault="0007736C" w:rsidP="007E0662">
      <w:pPr>
        <w:spacing w:after="0" w:line="240" w:lineRule="auto"/>
      </w:pPr>
      <w:r>
        <w:separator/>
      </w:r>
    </w:p>
  </w:footnote>
  <w:footnote w:type="continuationSeparator" w:id="0">
    <w:p w14:paraId="2FE47F77" w14:textId="77777777" w:rsidR="0007736C" w:rsidRDefault="0007736C" w:rsidP="007E0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662"/>
    <w:rsid w:val="00002368"/>
    <w:rsid w:val="00023C92"/>
    <w:rsid w:val="00033D7D"/>
    <w:rsid w:val="0003458F"/>
    <w:rsid w:val="00056E64"/>
    <w:rsid w:val="00075223"/>
    <w:rsid w:val="0007736C"/>
    <w:rsid w:val="000904B9"/>
    <w:rsid w:val="000D7CC1"/>
    <w:rsid w:val="00101D6D"/>
    <w:rsid w:val="0018427D"/>
    <w:rsid w:val="00294C4C"/>
    <w:rsid w:val="00306D01"/>
    <w:rsid w:val="00323233"/>
    <w:rsid w:val="0034447F"/>
    <w:rsid w:val="00350247"/>
    <w:rsid w:val="0036750D"/>
    <w:rsid w:val="004434D1"/>
    <w:rsid w:val="004A5644"/>
    <w:rsid w:val="004F1122"/>
    <w:rsid w:val="005342C5"/>
    <w:rsid w:val="00547460"/>
    <w:rsid w:val="005D518B"/>
    <w:rsid w:val="00624755"/>
    <w:rsid w:val="00635DBC"/>
    <w:rsid w:val="00641C13"/>
    <w:rsid w:val="006B0D7F"/>
    <w:rsid w:val="006B3388"/>
    <w:rsid w:val="006B5934"/>
    <w:rsid w:val="007045A7"/>
    <w:rsid w:val="0071326F"/>
    <w:rsid w:val="007136D8"/>
    <w:rsid w:val="00716196"/>
    <w:rsid w:val="007C3657"/>
    <w:rsid w:val="007E0662"/>
    <w:rsid w:val="007E580F"/>
    <w:rsid w:val="00812ABE"/>
    <w:rsid w:val="00872863"/>
    <w:rsid w:val="008B021A"/>
    <w:rsid w:val="008C0E97"/>
    <w:rsid w:val="008D7219"/>
    <w:rsid w:val="00941FAB"/>
    <w:rsid w:val="00975A44"/>
    <w:rsid w:val="009B58F0"/>
    <w:rsid w:val="00A301C3"/>
    <w:rsid w:val="00A40C48"/>
    <w:rsid w:val="00A56E91"/>
    <w:rsid w:val="00A62807"/>
    <w:rsid w:val="00A72D1A"/>
    <w:rsid w:val="00A74DB7"/>
    <w:rsid w:val="00B40376"/>
    <w:rsid w:val="00B46A67"/>
    <w:rsid w:val="00BA62FE"/>
    <w:rsid w:val="00BB4343"/>
    <w:rsid w:val="00C0394C"/>
    <w:rsid w:val="00C349CE"/>
    <w:rsid w:val="00CF6A11"/>
    <w:rsid w:val="00D169FE"/>
    <w:rsid w:val="00D2741E"/>
    <w:rsid w:val="00D5283B"/>
    <w:rsid w:val="00E55405"/>
    <w:rsid w:val="00E61D75"/>
    <w:rsid w:val="00E63C55"/>
    <w:rsid w:val="00E64D91"/>
    <w:rsid w:val="00E73B7C"/>
    <w:rsid w:val="00EA23CB"/>
    <w:rsid w:val="00EF56D5"/>
    <w:rsid w:val="00F55300"/>
    <w:rsid w:val="00F6215F"/>
    <w:rsid w:val="00F64A27"/>
    <w:rsid w:val="00FC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5D84"/>
  <w15:chartTrackingRefBased/>
  <w15:docId w15:val="{2E28D0A5-48FA-4350-95B8-7855B09D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662"/>
    <w:pPr>
      <w:spacing w:after="200" w:line="276" w:lineRule="auto"/>
      <w:jc w:val="both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E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E06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E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E06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E0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E0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E0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E0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6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E06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E06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E06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E06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E06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E06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E06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E06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E0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E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E0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E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E0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E06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E06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E06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E06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E06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E0662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E066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E0662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066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7E0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662"/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semiHidden/>
    <w:unhideWhenUsed/>
    <w:rsid w:val="00941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1F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2a3c05-07b8-4535-8ba1-826949c1052c" xsi:nil="true"/>
    <lcf76f155ced4ddcb4097134ff3c332f xmlns="fb57bd22-d6df-40ad-9e8a-0db3e3015ac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724AFDB1B79489C1F477715A6BE80" ma:contentTypeVersion="15" ma:contentTypeDescription="Crée un document." ma:contentTypeScope="" ma:versionID="70c348d6b0bc1a07b4e7e20ae03622c2">
  <xsd:schema xmlns:xsd="http://www.w3.org/2001/XMLSchema" xmlns:xs="http://www.w3.org/2001/XMLSchema" xmlns:p="http://schemas.microsoft.com/office/2006/metadata/properties" xmlns:ns2="fb57bd22-d6df-40ad-9e8a-0db3e3015acf" xmlns:ns3="9a2a3c05-07b8-4535-8ba1-826949c1052c" targetNamespace="http://schemas.microsoft.com/office/2006/metadata/properties" ma:root="true" ma:fieldsID="f9d88bd27975bcfebc36aa6d4490096a" ns2:_="" ns3:_="">
    <xsd:import namespace="fb57bd22-d6df-40ad-9e8a-0db3e3015acf"/>
    <xsd:import namespace="9a2a3c05-07b8-4535-8ba1-826949c105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7bd22-d6df-40ad-9e8a-0db3e3015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64a8bb47-7bc6-41b1-91af-3f679a6064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a3c05-07b8-4535-8ba1-826949c1052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689636b-f959-40e1-a913-df1d47681f9e}" ma:internalName="TaxCatchAll" ma:showField="CatchAllData" ma:web="9a2a3c05-07b8-4535-8ba1-826949c105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A47E81-D712-405D-97CC-4E5473993C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BDAF2-53A2-4A3D-9EA8-528B8D197EE9}">
  <ds:schemaRefs>
    <ds:schemaRef ds:uri="http://schemas.microsoft.com/office/2006/metadata/properties"/>
    <ds:schemaRef ds:uri="http://schemas.microsoft.com/office/infopath/2007/PartnerControls"/>
    <ds:schemaRef ds:uri="9a2a3c05-07b8-4535-8ba1-826949c1052c"/>
    <ds:schemaRef ds:uri="fb57bd22-d6df-40ad-9e8a-0db3e3015acf"/>
  </ds:schemaRefs>
</ds:datastoreItem>
</file>

<file path=customXml/itemProps3.xml><?xml version="1.0" encoding="utf-8"?>
<ds:datastoreItem xmlns:ds="http://schemas.openxmlformats.org/officeDocument/2006/customXml" ds:itemID="{3E61013C-2862-4856-A137-C36B7ECDE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7bd22-d6df-40ad-9e8a-0db3e3015acf"/>
    <ds:schemaRef ds:uri="9a2a3c05-07b8-4535-8ba1-826949c105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391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Soubieux</dc:creator>
  <cp:keywords/>
  <dc:description/>
  <cp:lastModifiedBy>Pauline Soubieux</cp:lastModifiedBy>
  <cp:revision>60</cp:revision>
  <dcterms:created xsi:type="dcterms:W3CDTF">2025-06-16T07:59:00Z</dcterms:created>
  <dcterms:modified xsi:type="dcterms:W3CDTF">2025-06-16T15:18:00Z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0x010100D87724AFDB1B79489C1F477715A6BE80</vt:lpwstr>
  </property>
  <property fmtid="{D5CDD505-2E9C-101B-9397-08002B2CF9AE}" pid="3" name="MediaServiceImageTags">
    <vt:lpwstr/>
  </property>
</Properties>
</file>